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08" w:type="dxa"/>
        <w:tblLayout w:type="fixed"/>
        <w:tblLook w:val="04A0" w:firstRow="1" w:lastRow="0" w:firstColumn="1" w:lastColumn="0" w:noHBand="0" w:noVBand="1"/>
      </w:tblPr>
      <w:tblGrid>
        <w:gridCol w:w="1281"/>
        <w:gridCol w:w="2653"/>
        <w:gridCol w:w="2743"/>
        <w:gridCol w:w="2743"/>
        <w:gridCol w:w="2743"/>
        <w:gridCol w:w="2745"/>
      </w:tblGrid>
      <w:tr w:rsidR="006D40FE" w:rsidTr="00715CDC">
        <w:trPr>
          <w:trHeight w:val="765"/>
        </w:trPr>
        <w:tc>
          <w:tcPr>
            <w:tcW w:w="14908" w:type="dxa"/>
            <w:gridSpan w:val="6"/>
            <w:tcBorders>
              <w:top w:val="single" w:sz="4" w:space="0" w:color="auto"/>
              <w:left w:val="single" w:sz="4" w:space="0" w:color="auto"/>
              <w:bottom w:val="single" w:sz="4" w:space="0" w:color="auto"/>
              <w:right w:val="single" w:sz="4" w:space="0" w:color="auto"/>
            </w:tcBorders>
          </w:tcPr>
          <w:p w:rsidR="006D40FE" w:rsidRDefault="00FB3917" w:rsidP="006D40FE">
            <w:pPr>
              <w:ind w:firstLine="0"/>
              <w:jc w:val="center"/>
            </w:pPr>
            <w:r>
              <w:t xml:space="preserve">English </w:t>
            </w:r>
            <w:r w:rsidR="00B202CC">
              <w:t>II</w:t>
            </w:r>
          </w:p>
        </w:tc>
      </w:tr>
      <w:tr w:rsidR="00D27E13" w:rsidTr="00CA70CB">
        <w:trPr>
          <w:trHeight w:val="557"/>
        </w:trPr>
        <w:tc>
          <w:tcPr>
            <w:tcW w:w="1281" w:type="dxa"/>
            <w:tcBorders>
              <w:top w:val="single" w:sz="4" w:space="0" w:color="auto"/>
            </w:tcBorders>
          </w:tcPr>
          <w:p w:rsidR="00D27E13" w:rsidRDefault="00D27E13">
            <w:pPr>
              <w:ind w:firstLine="0"/>
            </w:pPr>
          </w:p>
        </w:tc>
        <w:tc>
          <w:tcPr>
            <w:tcW w:w="2653" w:type="dxa"/>
            <w:tcBorders>
              <w:top w:val="single" w:sz="4" w:space="0" w:color="auto"/>
            </w:tcBorders>
            <w:shd w:val="clear" w:color="auto" w:fill="FFFFFF" w:themeFill="background1"/>
          </w:tcPr>
          <w:p w:rsidR="00D27E13" w:rsidRDefault="00DF761D" w:rsidP="00B202CC">
            <w:pPr>
              <w:ind w:firstLine="0"/>
              <w:jc w:val="center"/>
            </w:pPr>
            <w:r>
              <w:t xml:space="preserve">Monday </w:t>
            </w:r>
            <w:r w:rsidR="00B202CC">
              <w:t>12/4</w:t>
            </w:r>
          </w:p>
        </w:tc>
        <w:tc>
          <w:tcPr>
            <w:tcW w:w="2743" w:type="dxa"/>
            <w:tcBorders>
              <w:top w:val="single" w:sz="4" w:space="0" w:color="auto"/>
            </w:tcBorders>
          </w:tcPr>
          <w:p w:rsidR="00D27E13" w:rsidRDefault="00D27E13" w:rsidP="00B202CC">
            <w:pPr>
              <w:ind w:firstLine="0"/>
              <w:jc w:val="center"/>
            </w:pPr>
            <w:r>
              <w:t xml:space="preserve">Tuesday </w:t>
            </w:r>
            <w:r w:rsidR="00B202CC">
              <w:t>12/5</w:t>
            </w:r>
          </w:p>
        </w:tc>
        <w:tc>
          <w:tcPr>
            <w:tcW w:w="2743" w:type="dxa"/>
            <w:tcBorders>
              <w:top w:val="single" w:sz="4" w:space="0" w:color="auto"/>
            </w:tcBorders>
            <w:shd w:val="clear" w:color="auto" w:fill="FFFFFF" w:themeFill="background1"/>
          </w:tcPr>
          <w:p w:rsidR="00D27E13" w:rsidRDefault="00D27E13" w:rsidP="00B202CC">
            <w:pPr>
              <w:ind w:firstLine="0"/>
              <w:jc w:val="center"/>
            </w:pPr>
            <w:r>
              <w:t xml:space="preserve">Wednesday </w:t>
            </w:r>
            <w:r w:rsidR="00B202CC">
              <w:t>12/6</w:t>
            </w:r>
          </w:p>
        </w:tc>
        <w:tc>
          <w:tcPr>
            <w:tcW w:w="2743" w:type="dxa"/>
            <w:tcBorders>
              <w:top w:val="single" w:sz="4" w:space="0" w:color="auto"/>
            </w:tcBorders>
            <w:shd w:val="clear" w:color="auto" w:fill="FFFFFF" w:themeFill="background1"/>
          </w:tcPr>
          <w:p w:rsidR="00D27E13" w:rsidRDefault="00D27E13" w:rsidP="00B202CC">
            <w:pPr>
              <w:ind w:firstLine="0"/>
              <w:jc w:val="center"/>
            </w:pPr>
            <w:r>
              <w:t xml:space="preserve">Thursday </w:t>
            </w:r>
            <w:r w:rsidR="00B202CC">
              <w:t>12/7</w:t>
            </w:r>
          </w:p>
        </w:tc>
        <w:tc>
          <w:tcPr>
            <w:tcW w:w="2745" w:type="dxa"/>
            <w:tcBorders>
              <w:top w:val="single" w:sz="4" w:space="0" w:color="auto"/>
            </w:tcBorders>
            <w:shd w:val="clear" w:color="auto" w:fill="FFFFFF" w:themeFill="background1"/>
          </w:tcPr>
          <w:p w:rsidR="00D27E13" w:rsidRDefault="00D27E13" w:rsidP="00B202CC">
            <w:pPr>
              <w:ind w:firstLine="0"/>
              <w:jc w:val="center"/>
            </w:pPr>
            <w:r>
              <w:t xml:space="preserve">Friday </w:t>
            </w:r>
            <w:r w:rsidR="00B202CC">
              <w:t>12/8</w:t>
            </w:r>
          </w:p>
        </w:tc>
      </w:tr>
      <w:tr w:rsidR="007734D5" w:rsidTr="00CA70CB">
        <w:trPr>
          <w:trHeight w:val="953"/>
        </w:trPr>
        <w:tc>
          <w:tcPr>
            <w:tcW w:w="1281" w:type="dxa"/>
          </w:tcPr>
          <w:p w:rsidR="007734D5" w:rsidRDefault="007734D5" w:rsidP="007734D5">
            <w:pPr>
              <w:ind w:firstLine="0"/>
            </w:pPr>
          </w:p>
          <w:p w:rsidR="007734D5" w:rsidRPr="00214807" w:rsidRDefault="007734D5" w:rsidP="007734D5">
            <w:pPr>
              <w:ind w:firstLine="0"/>
              <w:rPr>
                <w:sz w:val="22"/>
              </w:rPr>
            </w:pPr>
            <w:r w:rsidRPr="00214807">
              <w:rPr>
                <w:sz w:val="22"/>
              </w:rPr>
              <w:t>Essential</w:t>
            </w:r>
          </w:p>
          <w:p w:rsidR="007734D5" w:rsidRDefault="007734D5" w:rsidP="007734D5">
            <w:pPr>
              <w:ind w:firstLine="0"/>
            </w:pPr>
            <w:r w:rsidRPr="00214807">
              <w:rPr>
                <w:sz w:val="22"/>
              </w:rPr>
              <w:t>Question</w:t>
            </w:r>
          </w:p>
        </w:tc>
        <w:tc>
          <w:tcPr>
            <w:tcW w:w="2653" w:type="dxa"/>
            <w:shd w:val="clear" w:color="auto" w:fill="FFFFFF" w:themeFill="background1"/>
          </w:tcPr>
          <w:p w:rsidR="007734D5" w:rsidRDefault="007734D5" w:rsidP="007734D5">
            <w:pPr>
              <w:ind w:firstLine="0"/>
              <w:rPr>
                <w:i/>
              </w:rPr>
            </w:pPr>
            <w:r>
              <w:rPr>
                <w:i/>
              </w:rPr>
              <w:t>Correct the following</w:t>
            </w:r>
            <w:r w:rsidRPr="002B59CF">
              <w:rPr>
                <w:i/>
              </w:rPr>
              <w:t xml:space="preserve"> s</w:t>
            </w:r>
            <w:r>
              <w:rPr>
                <w:i/>
              </w:rPr>
              <w:t>entence:</w:t>
            </w:r>
          </w:p>
          <w:p w:rsidR="007734D5" w:rsidRDefault="007734D5" w:rsidP="007734D5">
            <w:pPr>
              <w:ind w:firstLine="0"/>
            </w:pPr>
            <w:r>
              <w:rPr>
                <w:i/>
              </w:rPr>
              <w:t xml:space="preserve">“On thanksgiving day, I eight turkey, </w:t>
            </w:r>
            <w:r>
              <w:t>green beans, ham</w:t>
            </w:r>
            <w:r w:rsidR="00CA70CB">
              <w:t xml:space="preserve"> and apple </w:t>
            </w:r>
            <w:proofErr w:type="spellStart"/>
            <w:r w:rsidR="00CA70CB">
              <w:t>pi</w:t>
            </w:r>
            <w:proofErr w:type="spellEnd"/>
            <w:r w:rsidR="00CA70CB">
              <w:t>.</w:t>
            </w:r>
          </w:p>
        </w:tc>
        <w:tc>
          <w:tcPr>
            <w:tcW w:w="2743" w:type="dxa"/>
          </w:tcPr>
          <w:p w:rsidR="007734D5" w:rsidRDefault="0045319D" w:rsidP="007734D5">
            <w:pPr>
              <w:ind w:firstLine="0"/>
            </w:pPr>
            <w:r>
              <w:t>Write the definition of the following word: unite</w:t>
            </w:r>
          </w:p>
          <w:p w:rsidR="0045319D" w:rsidRDefault="0045319D" w:rsidP="007734D5">
            <w:pPr>
              <w:ind w:firstLine="0"/>
            </w:pPr>
          </w:p>
        </w:tc>
        <w:tc>
          <w:tcPr>
            <w:tcW w:w="2743" w:type="dxa"/>
            <w:shd w:val="clear" w:color="auto" w:fill="FFFFFF" w:themeFill="background1"/>
          </w:tcPr>
          <w:p w:rsidR="007734D5" w:rsidRDefault="0045319D" w:rsidP="007734D5">
            <w:pPr>
              <w:ind w:firstLine="0"/>
            </w:pPr>
            <w:r>
              <w:t>Write a complete sentence using the word “unite”.</w:t>
            </w:r>
          </w:p>
        </w:tc>
        <w:tc>
          <w:tcPr>
            <w:tcW w:w="2743" w:type="dxa"/>
            <w:shd w:val="clear" w:color="auto" w:fill="FFFFFF" w:themeFill="background1"/>
          </w:tcPr>
          <w:p w:rsidR="007734D5" w:rsidRDefault="0045319D" w:rsidP="007734D5">
            <w:pPr>
              <w:ind w:firstLine="0"/>
            </w:pPr>
            <w:r>
              <w:t>Write the definition of the following word: exclude</w:t>
            </w:r>
          </w:p>
        </w:tc>
        <w:tc>
          <w:tcPr>
            <w:tcW w:w="2745" w:type="dxa"/>
            <w:shd w:val="clear" w:color="auto" w:fill="FFFFFF" w:themeFill="background1"/>
          </w:tcPr>
          <w:p w:rsidR="007734D5" w:rsidRDefault="0045319D" w:rsidP="007734D5">
            <w:pPr>
              <w:ind w:firstLine="0"/>
            </w:pPr>
            <w:r>
              <w:t>Write a compound sentence with the following words: unite &amp; exclude</w:t>
            </w:r>
          </w:p>
        </w:tc>
      </w:tr>
      <w:tr w:rsidR="007734D5" w:rsidTr="00CA70CB">
        <w:trPr>
          <w:trHeight w:val="3005"/>
        </w:trPr>
        <w:tc>
          <w:tcPr>
            <w:tcW w:w="1281" w:type="dxa"/>
          </w:tcPr>
          <w:p w:rsidR="007734D5" w:rsidRDefault="007734D5" w:rsidP="007734D5">
            <w:pPr>
              <w:ind w:firstLine="0"/>
            </w:pPr>
          </w:p>
          <w:p w:rsidR="007734D5" w:rsidRDefault="007734D5" w:rsidP="007734D5">
            <w:pPr>
              <w:ind w:firstLine="0"/>
            </w:pPr>
            <w:r w:rsidRPr="00214807">
              <w:rPr>
                <w:sz w:val="22"/>
              </w:rPr>
              <w:t>Daily Activities:</w:t>
            </w:r>
          </w:p>
        </w:tc>
        <w:tc>
          <w:tcPr>
            <w:tcW w:w="2653" w:type="dxa"/>
            <w:shd w:val="clear" w:color="auto" w:fill="FFFFFF" w:themeFill="background1"/>
          </w:tcPr>
          <w:p w:rsidR="007734D5" w:rsidRDefault="007734D5" w:rsidP="007734D5">
            <w:pPr>
              <w:pStyle w:val="ListParagraph"/>
              <w:numPr>
                <w:ilvl w:val="0"/>
                <w:numId w:val="1"/>
              </w:numPr>
              <w:ind w:left="255" w:hanging="255"/>
            </w:pPr>
            <w:r>
              <w:t>Answer Essential Question</w:t>
            </w:r>
          </w:p>
          <w:p w:rsidR="00CA70CB" w:rsidRDefault="00CA70CB" w:rsidP="007734D5">
            <w:pPr>
              <w:pStyle w:val="ListParagraph"/>
              <w:numPr>
                <w:ilvl w:val="0"/>
                <w:numId w:val="1"/>
              </w:numPr>
              <w:ind w:left="255" w:hanging="255"/>
            </w:pPr>
            <w:r>
              <w:t>World News</w:t>
            </w:r>
          </w:p>
          <w:p w:rsidR="007734D5" w:rsidRDefault="00B202CC" w:rsidP="00B202CC">
            <w:pPr>
              <w:pStyle w:val="ListParagraph"/>
              <w:numPr>
                <w:ilvl w:val="0"/>
                <w:numId w:val="1"/>
              </w:numPr>
              <w:ind w:left="255" w:hanging="255"/>
            </w:pPr>
            <w:r>
              <w:t>U5 Post Assessment</w:t>
            </w:r>
          </w:p>
        </w:tc>
        <w:tc>
          <w:tcPr>
            <w:tcW w:w="2743" w:type="dxa"/>
          </w:tcPr>
          <w:p w:rsidR="00CA70CB" w:rsidRDefault="00CA70CB" w:rsidP="00CA70CB">
            <w:pPr>
              <w:pStyle w:val="ListParagraph"/>
              <w:numPr>
                <w:ilvl w:val="0"/>
                <w:numId w:val="1"/>
              </w:numPr>
              <w:ind w:left="255" w:hanging="255"/>
            </w:pPr>
            <w:r>
              <w:t>Answer Essential Question</w:t>
            </w:r>
          </w:p>
          <w:p w:rsidR="00CA70CB" w:rsidRDefault="00CA70CB" w:rsidP="00CA70CB">
            <w:pPr>
              <w:pStyle w:val="ListParagraph"/>
              <w:numPr>
                <w:ilvl w:val="0"/>
                <w:numId w:val="1"/>
              </w:numPr>
              <w:ind w:left="255" w:hanging="255"/>
            </w:pPr>
            <w:r>
              <w:t>World News</w:t>
            </w:r>
          </w:p>
          <w:p w:rsidR="0045319D" w:rsidRDefault="00B202CC" w:rsidP="00CA70CB">
            <w:pPr>
              <w:pStyle w:val="ListParagraph"/>
              <w:numPr>
                <w:ilvl w:val="0"/>
                <w:numId w:val="1"/>
              </w:numPr>
              <w:ind w:left="255" w:hanging="255"/>
            </w:pPr>
            <w:r>
              <w:t>U6 L1 Notes 1 Cause &amp; Effect</w:t>
            </w:r>
          </w:p>
          <w:p w:rsidR="00B202CC" w:rsidRDefault="00B202CC" w:rsidP="00CA70CB">
            <w:pPr>
              <w:pStyle w:val="ListParagraph"/>
              <w:numPr>
                <w:ilvl w:val="0"/>
                <w:numId w:val="1"/>
              </w:numPr>
              <w:ind w:left="255" w:hanging="255"/>
            </w:pPr>
            <w:r>
              <w:t>CYK</w:t>
            </w:r>
          </w:p>
        </w:tc>
        <w:tc>
          <w:tcPr>
            <w:tcW w:w="2743" w:type="dxa"/>
            <w:shd w:val="clear" w:color="auto" w:fill="FFFFFF" w:themeFill="background1"/>
          </w:tcPr>
          <w:p w:rsidR="00CA70CB" w:rsidRDefault="007734D5" w:rsidP="00CA70CB">
            <w:pPr>
              <w:pStyle w:val="ListParagraph"/>
              <w:numPr>
                <w:ilvl w:val="0"/>
                <w:numId w:val="1"/>
              </w:numPr>
              <w:ind w:left="255" w:hanging="255"/>
            </w:pPr>
            <w:r>
              <w:t xml:space="preserve"> </w:t>
            </w:r>
            <w:r w:rsidR="00CA70CB">
              <w:t>Answer Essential Question</w:t>
            </w:r>
          </w:p>
          <w:p w:rsidR="00CA70CB" w:rsidRDefault="00CA70CB" w:rsidP="00CA70CB">
            <w:pPr>
              <w:pStyle w:val="ListParagraph"/>
              <w:numPr>
                <w:ilvl w:val="0"/>
                <w:numId w:val="1"/>
              </w:numPr>
              <w:ind w:left="255" w:hanging="255"/>
            </w:pPr>
            <w:r>
              <w:t>World News</w:t>
            </w:r>
          </w:p>
          <w:p w:rsidR="007734D5" w:rsidRDefault="00B202CC" w:rsidP="00CA70CB">
            <w:pPr>
              <w:pStyle w:val="ListParagraph"/>
              <w:numPr>
                <w:ilvl w:val="0"/>
                <w:numId w:val="1"/>
              </w:numPr>
              <w:ind w:left="255" w:hanging="255"/>
            </w:pPr>
            <w:r>
              <w:t xml:space="preserve">U6 L1 CA </w:t>
            </w:r>
            <w:r w:rsidR="001A210E">
              <w:t>1 &amp; 2</w:t>
            </w:r>
          </w:p>
        </w:tc>
        <w:tc>
          <w:tcPr>
            <w:tcW w:w="2743" w:type="dxa"/>
            <w:shd w:val="clear" w:color="auto" w:fill="FFFFFF" w:themeFill="background1"/>
          </w:tcPr>
          <w:p w:rsidR="00CA70CB" w:rsidRDefault="00CA70CB" w:rsidP="00CA70CB">
            <w:pPr>
              <w:pStyle w:val="ListParagraph"/>
              <w:numPr>
                <w:ilvl w:val="0"/>
                <w:numId w:val="1"/>
              </w:numPr>
              <w:ind w:left="255" w:hanging="255"/>
            </w:pPr>
            <w:r>
              <w:t>Answer Essential Question</w:t>
            </w:r>
          </w:p>
          <w:p w:rsidR="00CA70CB" w:rsidRDefault="00CA70CB" w:rsidP="00CA70CB">
            <w:pPr>
              <w:pStyle w:val="ListParagraph"/>
              <w:numPr>
                <w:ilvl w:val="0"/>
                <w:numId w:val="1"/>
              </w:numPr>
              <w:ind w:left="255" w:hanging="255"/>
            </w:pPr>
            <w:r>
              <w:t>World News</w:t>
            </w:r>
          </w:p>
          <w:p w:rsidR="007734D5" w:rsidRDefault="001A210E" w:rsidP="00CA70CB">
            <w:pPr>
              <w:pStyle w:val="ListParagraph"/>
              <w:numPr>
                <w:ilvl w:val="0"/>
                <w:numId w:val="1"/>
              </w:numPr>
              <w:ind w:left="255" w:hanging="255"/>
            </w:pPr>
            <w:r>
              <w:t>U6 L1 CA 3 &amp; 4</w:t>
            </w:r>
          </w:p>
          <w:p w:rsidR="007734D5" w:rsidRDefault="007734D5" w:rsidP="00CA70CB">
            <w:pPr>
              <w:ind w:firstLine="0"/>
            </w:pPr>
          </w:p>
        </w:tc>
        <w:tc>
          <w:tcPr>
            <w:tcW w:w="2745" w:type="dxa"/>
            <w:shd w:val="clear" w:color="auto" w:fill="FFFFFF" w:themeFill="background1"/>
          </w:tcPr>
          <w:p w:rsidR="00CA70CB" w:rsidRDefault="00CA70CB" w:rsidP="00CA70CB">
            <w:pPr>
              <w:pStyle w:val="ListParagraph"/>
              <w:numPr>
                <w:ilvl w:val="0"/>
                <w:numId w:val="1"/>
              </w:numPr>
              <w:ind w:left="255" w:hanging="255"/>
            </w:pPr>
            <w:r>
              <w:t>Answer Essential Question</w:t>
            </w:r>
          </w:p>
          <w:p w:rsidR="00CA70CB" w:rsidRDefault="00CA70CB" w:rsidP="00CA70CB">
            <w:pPr>
              <w:pStyle w:val="ListParagraph"/>
              <w:numPr>
                <w:ilvl w:val="0"/>
                <w:numId w:val="1"/>
              </w:numPr>
              <w:ind w:left="255" w:hanging="255"/>
            </w:pPr>
            <w:r>
              <w:t>World News</w:t>
            </w:r>
          </w:p>
          <w:p w:rsidR="007734D5" w:rsidRDefault="001A210E" w:rsidP="00CA70CB">
            <w:pPr>
              <w:pStyle w:val="ListParagraph"/>
              <w:numPr>
                <w:ilvl w:val="0"/>
                <w:numId w:val="1"/>
              </w:numPr>
              <w:ind w:left="255" w:hanging="255"/>
            </w:pPr>
            <w:r>
              <w:t>U6 L1 MA</w:t>
            </w:r>
            <w:bookmarkStart w:id="0" w:name="_GoBack"/>
            <w:bookmarkEnd w:id="0"/>
          </w:p>
          <w:p w:rsidR="00CA70CB" w:rsidRDefault="00CA70CB" w:rsidP="0045319D">
            <w:pPr>
              <w:ind w:firstLine="0"/>
            </w:pPr>
          </w:p>
        </w:tc>
      </w:tr>
      <w:tr w:rsidR="00CD33A4" w:rsidTr="009E7146">
        <w:trPr>
          <w:trHeight w:val="2231"/>
        </w:trPr>
        <w:tc>
          <w:tcPr>
            <w:tcW w:w="1281" w:type="dxa"/>
          </w:tcPr>
          <w:p w:rsidR="00CD33A4" w:rsidRDefault="00CD33A4" w:rsidP="00CD33A4">
            <w:pPr>
              <w:ind w:firstLine="0"/>
            </w:pPr>
            <w:r w:rsidRPr="002524B1">
              <w:rPr>
                <w:sz w:val="20"/>
              </w:rPr>
              <w:t xml:space="preserve">Common Core </w:t>
            </w:r>
            <w:r>
              <w:rPr>
                <w:sz w:val="20"/>
              </w:rPr>
              <w:t>Objectives</w:t>
            </w:r>
          </w:p>
        </w:tc>
        <w:tc>
          <w:tcPr>
            <w:tcW w:w="13627" w:type="dxa"/>
            <w:gridSpan w:val="5"/>
          </w:tcPr>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CCSS.ELA-Literacy.RL.11-12.1</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Cite strong and thorough textual evidence to support analysis of what the text says explicitly as well as inferences drawn from the text, including determining where the text leaves matters uncertain.</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4"/>
                <w:szCs w:val="21"/>
                <w:lang w:bidi="ar-SA"/>
              </w:rPr>
              <w:t> </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CCSS.ELA-Literacy.RL.11-12.3</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Analyze the impact of the author’s choices regarding how to develop and relate elements of a story or drama (e.g., where a story is set, how the action is ordered, how the characters are introduced and developed).</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4"/>
                <w:szCs w:val="21"/>
                <w:lang w:bidi="ar-SA"/>
              </w:rPr>
              <w:t> </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CCSS.ELA-Literacy.RL.11-12.7</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4"/>
                <w:szCs w:val="21"/>
                <w:lang w:bidi="ar-SA"/>
              </w:rPr>
              <w:t> </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CCSS.ELA-Literacy.RL.11-12.9</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Demonstrate knowledge of eighteenth-, nineteenth- and early-twentieth-century foundational works of American literature, including how two or more texts from the same period treat similar themes or topics.</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4"/>
                <w:szCs w:val="21"/>
                <w:lang w:bidi="ar-SA"/>
              </w:rPr>
              <w:t> </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CCSS.ELA-Literacy.RL.11-12.10</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By the end of grade 11, read and comprehend literature, including stories, dramas, and poems, in the grades 11-CCR text complexity band proficiently, with scaffolding as needed at the high end of the range.</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4"/>
                <w:szCs w:val="21"/>
                <w:lang w:bidi="ar-SA"/>
              </w:rPr>
              <w:t> </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b/>
                <w:bCs/>
                <w:color w:val="2D3B45"/>
                <w:sz w:val="18"/>
                <w:szCs w:val="28"/>
                <w:lang w:bidi="ar-SA"/>
              </w:rPr>
              <w:t>CCSS.ELA-LITERACY.L.11-12.1</w:t>
            </w:r>
          </w:p>
          <w:p w:rsidR="00602F08" w:rsidRPr="00602F08" w:rsidRDefault="00602F08" w:rsidP="00602F08">
            <w:pPr>
              <w:shd w:val="clear" w:color="auto" w:fill="FFFFFF"/>
              <w:ind w:firstLine="0"/>
              <w:rPr>
                <w:rFonts w:ascii="Helvetica" w:eastAsia="Times New Roman" w:hAnsi="Helvetica" w:cs="Helvetica"/>
                <w:color w:val="2D3B45"/>
                <w:sz w:val="14"/>
                <w:szCs w:val="21"/>
                <w:lang w:bidi="ar-SA"/>
              </w:rPr>
            </w:pPr>
            <w:r w:rsidRPr="00602F08">
              <w:rPr>
                <w:rFonts w:ascii="Helvetica" w:eastAsia="Times New Roman" w:hAnsi="Helvetica" w:cs="Helvetica"/>
                <w:color w:val="2D3B45"/>
                <w:sz w:val="18"/>
                <w:szCs w:val="28"/>
                <w:lang w:bidi="ar-SA"/>
              </w:rPr>
              <w:t>Demonstrate command of the conventions of standard English grammar and usage when writing or speaking.</w:t>
            </w:r>
          </w:p>
          <w:p w:rsidR="00CD33A4" w:rsidRPr="00B60012" w:rsidRDefault="00CD33A4" w:rsidP="00B60012">
            <w:pPr>
              <w:shd w:val="clear" w:color="auto" w:fill="FFFFFF"/>
              <w:ind w:firstLine="0"/>
              <w:rPr>
                <w:rFonts w:ascii="Helvetica" w:eastAsia="Times New Roman" w:hAnsi="Helvetica" w:cs="Helvetica"/>
                <w:color w:val="2D3B45"/>
                <w:sz w:val="11"/>
                <w:szCs w:val="21"/>
                <w:lang w:bidi="ar-SA"/>
              </w:rPr>
            </w:pPr>
            <w:r w:rsidRPr="00E10A0C">
              <w:rPr>
                <w:rFonts w:ascii="Trebuchet MS" w:eastAsia="Times New Roman" w:hAnsi="Trebuchet MS" w:cs="Times New Roman"/>
                <w:color w:val="444444"/>
                <w:szCs w:val="24"/>
                <w:lang w:bidi="ar-SA"/>
              </w:rPr>
              <w:t xml:space="preserve"> </w:t>
            </w:r>
          </w:p>
        </w:tc>
      </w:tr>
      <w:tr w:rsidR="00CD33A4" w:rsidTr="002E7588">
        <w:trPr>
          <w:trHeight w:val="512"/>
        </w:trPr>
        <w:tc>
          <w:tcPr>
            <w:tcW w:w="1281" w:type="dxa"/>
          </w:tcPr>
          <w:p w:rsidR="00CD33A4" w:rsidRPr="00214807" w:rsidRDefault="00CD33A4" w:rsidP="00CD33A4">
            <w:pPr>
              <w:ind w:firstLine="0"/>
              <w:rPr>
                <w:sz w:val="22"/>
              </w:rPr>
            </w:pPr>
            <w:r w:rsidRPr="00214807">
              <w:rPr>
                <w:sz w:val="18"/>
              </w:rPr>
              <w:lastRenderedPageBreak/>
              <w:t>Homework:</w:t>
            </w:r>
          </w:p>
          <w:p w:rsidR="00CD33A4" w:rsidRDefault="00CD33A4" w:rsidP="00CD33A4"/>
          <w:p w:rsidR="00CD33A4" w:rsidRPr="00224D6A" w:rsidRDefault="00CD33A4" w:rsidP="00CD33A4">
            <w:pPr>
              <w:ind w:firstLine="0"/>
            </w:pPr>
          </w:p>
        </w:tc>
        <w:tc>
          <w:tcPr>
            <w:tcW w:w="2653" w:type="dxa"/>
          </w:tcPr>
          <w:p w:rsidR="00CD33A4" w:rsidRDefault="00CD33A4" w:rsidP="00CD33A4">
            <w:pPr>
              <w:ind w:firstLine="0"/>
            </w:pPr>
            <w:r>
              <w:t>Unfinished work</w:t>
            </w:r>
          </w:p>
        </w:tc>
        <w:tc>
          <w:tcPr>
            <w:tcW w:w="2743" w:type="dxa"/>
          </w:tcPr>
          <w:p w:rsidR="00CD33A4" w:rsidRDefault="00CD33A4" w:rsidP="00CD33A4">
            <w:pPr>
              <w:ind w:firstLine="0"/>
            </w:pPr>
            <w:r>
              <w:t>Unfinished work</w:t>
            </w:r>
          </w:p>
        </w:tc>
        <w:tc>
          <w:tcPr>
            <w:tcW w:w="2743" w:type="dxa"/>
          </w:tcPr>
          <w:p w:rsidR="00CD33A4" w:rsidRDefault="00CD33A4" w:rsidP="00CD33A4">
            <w:pPr>
              <w:ind w:firstLine="0"/>
            </w:pPr>
            <w:r>
              <w:t>Unfinished work</w:t>
            </w:r>
          </w:p>
        </w:tc>
        <w:tc>
          <w:tcPr>
            <w:tcW w:w="2743" w:type="dxa"/>
          </w:tcPr>
          <w:p w:rsidR="00CD33A4" w:rsidRDefault="00CD33A4" w:rsidP="00CD33A4">
            <w:pPr>
              <w:ind w:firstLine="0"/>
            </w:pPr>
            <w:r>
              <w:t>Unfinished work</w:t>
            </w:r>
          </w:p>
        </w:tc>
        <w:tc>
          <w:tcPr>
            <w:tcW w:w="2745" w:type="dxa"/>
          </w:tcPr>
          <w:p w:rsidR="00CD33A4" w:rsidRDefault="00CD33A4" w:rsidP="00CD33A4">
            <w:pPr>
              <w:ind w:firstLine="0"/>
            </w:pPr>
          </w:p>
        </w:tc>
      </w:tr>
    </w:tbl>
    <w:p w:rsidR="00686928" w:rsidRDefault="00686928" w:rsidP="003966C2">
      <w:pPr>
        <w:ind w:firstLine="0"/>
      </w:pPr>
    </w:p>
    <w:sectPr w:rsidR="00686928" w:rsidSect="00B256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0A02270C"/>
    <w:multiLevelType w:val="multilevel"/>
    <w:tmpl w:val="5776B6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696A"/>
    <w:multiLevelType w:val="multilevel"/>
    <w:tmpl w:val="882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403A"/>
    <w:multiLevelType w:val="multilevel"/>
    <w:tmpl w:val="6DE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B49C1"/>
    <w:multiLevelType w:val="multilevel"/>
    <w:tmpl w:val="56B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65C74"/>
    <w:multiLevelType w:val="hybridMultilevel"/>
    <w:tmpl w:val="1FB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464DA"/>
    <w:multiLevelType w:val="hybridMultilevel"/>
    <w:tmpl w:val="AD02AB6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32EA7B3E"/>
    <w:multiLevelType w:val="multilevel"/>
    <w:tmpl w:val="8D5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312D2"/>
    <w:multiLevelType w:val="hybridMultilevel"/>
    <w:tmpl w:val="974C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813DD"/>
    <w:multiLevelType w:val="multilevel"/>
    <w:tmpl w:val="83F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E1043"/>
    <w:multiLevelType w:val="multilevel"/>
    <w:tmpl w:val="F6DCE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93309"/>
    <w:multiLevelType w:val="hybridMultilevel"/>
    <w:tmpl w:val="60B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86226"/>
    <w:multiLevelType w:val="multilevel"/>
    <w:tmpl w:val="3FAA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5"/>
  </w:num>
  <w:num w:numId="5">
    <w:abstractNumId w:val="9"/>
  </w:num>
  <w:num w:numId="6">
    <w:abstractNumId w:val="11"/>
  </w:num>
  <w:num w:numId="7">
    <w:abstractNumId w:val="0"/>
  </w:num>
  <w:num w:numId="8">
    <w:abstractNumId w:val="1"/>
  </w:num>
  <w:num w:numId="9">
    <w:abstractNumId w:val="2"/>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FE"/>
    <w:rsid w:val="00004DE0"/>
    <w:rsid w:val="00004F55"/>
    <w:rsid w:val="00042196"/>
    <w:rsid w:val="00052D04"/>
    <w:rsid w:val="000B4C93"/>
    <w:rsid w:val="000D2B24"/>
    <w:rsid w:val="000E20FF"/>
    <w:rsid w:val="000F4FB5"/>
    <w:rsid w:val="00141DDA"/>
    <w:rsid w:val="00145C22"/>
    <w:rsid w:val="001476BA"/>
    <w:rsid w:val="00165DD0"/>
    <w:rsid w:val="00167229"/>
    <w:rsid w:val="00191D95"/>
    <w:rsid w:val="001A210E"/>
    <w:rsid w:val="001C2177"/>
    <w:rsid w:val="001C579E"/>
    <w:rsid w:val="001D7D42"/>
    <w:rsid w:val="001E068D"/>
    <w:rsid w:val="00214807"/>
    <w:rsid w:val="00224D6A"/>
    <w:rsid w:val="002524B1"/>
    <w:rsid w:val="00253A98"/>
    <w:rsid w:val="002660D4"/>
    <w:rsid w:val="00284BC9"/>
    <w:rsid w:val="0028564A"/>
    <w:rsid w:val="002A0B45"/>
    <w:rsid w:val="002A0CB4"/>
    <w:rsid w:val="002A309C"/>
    <w:rsid w:val="002A3F10"/>
    <w:rsid w:val="002B1BA8"/>
    <w:rsid w:val="002B59CF"/>
    <w:rsid w:val="002E7588"/>
    <w:rsid w:val="002F2F23"/>
    <w:rsid w:val="002F39C5"/>
    <w:rsid w:val="0033135B"/>
    <w:rsid w:val="00341D94"/>
    <w:rsid w:val="003966C2"/>
    <w:rsid w:val="003B54D8"/>
    <w:rsid w:val="003B5A4C"/>
    <w:rsid w:val="003C2452"/>
    <w:rsid w:val="003C7C1B"/>
    <w:rsid w:val="003E61CF"/>
    <w:rsid w:val="004071D0"/>
    <w:rsid w:val="00424C9B"/>
    <w:rsid w:val="0045319D"/>
    <w:rsid w:val="00456901"/>
    <w:rsid w:val="004757A5"/>
    <w:rsid w:val="004A6ADA"/>
    <w:rsid w:val="004B20D5"/>
    <w:rsid w:val="004B6FE8"/>
    <w:rsid w:val="00543179"/>
    <w:rsid w:val="00546024"/>
    <w:rsid w:val="0055126D"/>
    <w:rsid w:val="00560E5B"/>
    <w:rsid w:val="00561503"/>
    <w:rsid w:val="00582F94"/>
    <w:rsid w:val="005878F7"/>
    <w:rsid w:val="005A6710"/>
    <w:rsid w:val="005D0BCA"/>
    <w:rsid w:val="005D64A9"/>
    <w:rsid w:val="005F393D"/>
    <w:rsid w:val="005F41D3"/>
    <w:rsid w:val="00601114"/>
    <w:rsid w:val="00602F08"/>
    <w:rsid w:val="00623952"/>
    <w:rsid w:val="00672A7D"/>
    <w:rsid w:val="00677A13"/>
    <w:rsid w:val="00686928"/>
    <w:rsid w:val="006A14A5"/>
    <w:rsid w:val="006D088C"/>
    <w:rsid w:val="006D40FE"/>
    <w:rsid w:val="006E32CC"/>
    <w:rsid w:val="006E406A"/>
    <w:rsid w:val="006F1F78"/>
    <w:rsid w:val="006F6440"/>
    <w:rsid w:val="007149CF"/>
    <w:rsid w:val="00715CDC"/>
    <w:rsid w:val="0072676A"/>
    <w:rsid w:val="00736092"/>
    <w:rsid w:val="00745334"/>
    <w:rsid w:val="007528D2"/>
    <w:rsid w:val="00752AE0"/>
    <w:rsid w:val="007734D5"/>
    <w:rsid w:val="0078202B"/>
    <w:rsid w:val="007926D4"/>
    <w:rsid w:val="007A616F"/>
    <w:rsid w:val="007B081D"/>
    <w:rsid w:val="007B6EB0"/>
    <w:rsid w:val="007C435E"/>
    <w:rsid w:val="007D21B2"/>
    <w:rsid w:val="007E3940"/>
    <w:rsid w:val="007F4320"/>
    <w:rsid w:val="007F5E29"/>
    <w:rsid w:val="00865269"/>
    <w:rsid w:val="0086564C"/>
    <w:rsid w:val="00882535"/>
    <w:rsid w:val="00883B53"/>
    <w:rsid w:val="00897C96"/>
    <w:rsid w:val="008B25AA"/>
    <w:rsid w:val="008C4AA3"/>
    <w:rsid w:val="008C6D29"/>
    <w:rsid w:val="008D2589"/>
    <w:rsid w:val="008E0854"/>
    <w:rsid w:val="008E66FC"/>
    <w:rsid w:val="008F0BBB"/>
    <w:rsid w:val="009120A6"/>
    <w:rsid w:val="009170E5"/>
    <w:rsid w:val="009247E7"/>
    <w:rsid w:val="00927739"/>
    <w:rsid w:val="00927877"/>
    <w:rsid w:val="009514DE"/>
    <w:rsid w:val="009879B7"/>
    <w:rsid w:val="009931BA"/>
    <w:rsid w:val="009A5A01"/>
    <w:rsid w:val="009B0742"/>
    <w:rsid w:val="009D1E4F"/>
    <w:rsid w:val="009D50DA"/>
    <w:rsid w:val="009D74BD"/>
    <w:rsid w:val="009E7146"/>
    <w:rsid w:val="00A10F7B"/>
    <w:rsid w:val="00A21160"/>
    <w:rsid w:val="00A301D7"/>
    <w:rsid w:val="00A64E47"/>
    <w:rsid w:val="00A80D1D"/>
    <w:rsid w:val="00AD292B"/>
    <w:rsid w:val="00B202CC"/>
    <w:rsid w:val="00B2560B"/>
    <w:rsid w:val="00B55AF2"/>
    <w:rsid w:val="00B60012"/>
    <w:rsid w:val="00B85262"/>
    <w:rsid w:val="00BD5FF9"/>
    <w:rsid w:val="00C0103E"/>
    <w:rsid w:val="00C17E24"/>
    <w:rsid w:val="00C21E00"/>
    <w:rsid w:val="00C6784A"/>
    <w:rsid w:val="00CA6BDD"/>
    <w:rsid w:val="00CA70CB"/>
    <w:rsid w:val="00CD33A4"/>
    <w:rsid w:val="00CD6841"/>
    <w:rsid w:val="00CF1B6A"/>
    <w:rsid w:val="00CF612E"/>
    <w:rsid w:val="00CF75ED"/>
    <w:rsid w:val="00D04055"/>
    <w:rsid w:val="00D202A7"/>
    <w:rsid w:val="00D27E13"/>
    <w:rsid w:val="00D42D83"/>
    <w:rsid w:val="00D43889"/>
    <w:rsid w:val="00D44166"/>
    <w:rsid w:val="00D744B6"/>
    <w:rsid w:val="00DD203A"/>
    <w:rsid w:val="00DF761D"/>
    <w:rsid w:val="00E02491"/>
    <w:rsid w:val="00E10A0C"/>
    <w:rsid w:val="00E26DDF"/>
    <w:rsid w:val="00E337B4"/>
    <w:rsid w:val="00E35B4E"/>
    <w:rsid w:val="00E360B9"/>
    <w:rsid w:val="00E54C2D"/>
    <w:rsid w:val="00E77F2D"/>
    <w:rsid w:val="00EA1DBE"/>
    <w:rsid w:val="00EA40DD"/>
    <w:rsid w:val="00EB367E"/>
    <w:rsid w:val="00EC24EC"/>
    <w:rsid w:val="00EE28D1"/>
    <w:rsid w:val="00EE2B49"/>
    <w:rsid w:val="00EF63AC"/>
    <w:rsid w:val="00F17198"/>
    <w:rsid w:val="00F52876"/>
    <w:rsid w:val="00F60021"/>
    <w:rsid w:val="00F61851"/>
    <w:rsid w:val="00F72506"/>
    <w:rsid w:val="00F7798A"/>
    <w:rsid w:val="00F94363"/>
    <w:rsid w:val="00F957D4"/>
    <w:rsid w:val="00FB3917"/>
    <w:rsid w:val="00FB41E2"/>
    <w:rsid w:val="00FB7AE9"/>
    <w:rsid w:val="00FE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858FA-80DC-47A2-879D-1247D4A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ajorBidi"/>
        <w:sz w:val="24"/>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B2"/>
  </w:style>
  <w:style w:type="paragraph" w:styleId="Heading1">
    <w:name w:val="heading 1"/>
    <w:basedOn w:val="Normal"/>
    <w:next w:val="Normal"/>
    <w:link w:val="Heading1Char"/>
    <w:uiPriority w:val="9"/>
    <w:qFormat/>
    <w:rsid w:val="007D21B2"/>
    <w:pPr>
      <w:spacing w:before="600" w:after="0" w:line="360" w:lineRule="auto"/>
      <w:ind w:firstLine="0"/>
      <w:outlineLvl w:val="0"/>
    </w:pPr>
    <w:rPr>
      <w:rFonts w:asciiTheme="majorHAnsi" w:eastAsiaTheme="majorEastAsia" w:hAnsiTheme="majorHAnsi"/>
      <w:bCs/>
      <w:sz w:val="32"/>
      <w:szCs w:val="32"/>
    </w:rPr>
  </w:style>
  <w:style w:type="paragraph" w:styleId="Heading2">
    <w:name w:val="heading 2"/>
    <w:basedOn w:val="Normal"/>
    <w:next w:val="Normal"/>
    <w:link w:val="Heading2Char"/>
    <w:uiPriority w:val="9"/>
    <w:semiHidden/>
    <w:unhideWhenUsed/>
    <w:qFormat/>
    <w:rsid w:val="007D21B2"/>
    <w:pPr>
      <w:spacing w:before="320" w:after="0" w:line="360" w:lineRule="auto"/>
      <w:ind w:firstLine="0"/>
      <w:outlineLvl w:val="1"/>
    </w:pPr>
    <w:rPr>
      <w:rFonts w:asciiTheme="majorHAnsi" w:eastAsiaTheme="majorEastAsia" w:hAnsiTheme="majorHAnsi"/>
      <w:bCs/>
      <w:sz w:val="28"/>
      <w:szCs w:val="28"/>
    </w:rPr>
  </w:style>
  <w:style w:type="paragraph" w:styleId="Heading3">
    <w:name w:val="heading 3"/>
    <w:basedOn w:val="Normal"/>
    <w:next w:val="Normal"/>
    <w:link w:val="Heading3Char"/>
    <w:uiPriority w:val="9"/>
    <w:semiHidden/>
    <w:unhideWhenUsed/>
    <w:qFormat/>
    <w:rsid w:val="007D21B2"/>
    <w:pPr>
      <w:spacing w:before="320" w:after="0" w:line="360" w:lineRule="auto"/>
      <w:ind w:firstLine="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7D21B2"/>
    <w:pPr>
      <w:spacing w:before="280" w:after="0" w:line="360" w:lineRule="auto"/>
      <w:ind w:firstLine="0"/>
      <w:outlineLvl w:val="3"/>
    </w:pPr>
    <w:rPr>
      <w:rFonts w:asciiTheme="majorHAnsi" w:eastAsiaTheme="majorEastAsia" w:hAnsiTheme="majorHAnsi"/>
      <w:bCs/>
      <w:szCs w:val="24"/>
    </w:rPr>
  </w:style>
  <w:style w:type="paragraph" w:styleId="Heading5">
    <w:name w:val="heading 5"/>
    <w:basedOn w:val="Normal"/>
    <w:next w:val="Normal"/>
    <w:link w:val="Heading5Char"/>
    <w:uiPriority w:val="9"/>
    <w:semiHidden/>
    <w:unhideWhenUsed/>
    <w:qFormat/>
    <w:rsid w:val="007D21B2"/>
    <w:pPr>
      <w:spacing w:before="280" w:after="0" w:line="360" w:lineRule="auto"/>
      <w:ind w:firstLine="0"/>
      <w:outlineLvl w:val="4"/>
    </w:pPr>
    <w:rPr>
      <w:rFonts w:asciiTheme="majorHAnsi" w:eastAsiaTheme="majorEastAsia" w:hAnsiTheme="majorHAnsi"/>
      <w:bCs/>
    </w:rPr>
  </w:style>
  <w:style w:type="paragraph" w:styleId="Heading6">
    <w:name w:val="heading 6"/>
    <w:basedOn w:val="Normal"/>
    <w:next w:val="Normal"/>
    <w:link w:val="Heading6Char"/>
    <w:uiPriority w:val="9"/>
    <w:semiHidden/>
    <w:unhideWhenUsed/>
    <w:qFormat/>
    <w:rsid w:val="007D21B2"/>
    <w:pPr>
      <w:spacing w:before="280" w:after="80" w:line="360" w:lineRule="auto"/>
      <w:ind w:firstLine="0"/>
      <w:outlineLvl w:val="5"/>
    </w:pPr>
    <w:rPr>
      <w:rFonts w:asciiTheme="majorHAnsi" w:eastAsiaTheme="majorEastAsia" w:hAnsiTheme="majorHAnsi"/>
      <w:bCs/>
    </w:rPr>
  </w:style>
  <w:style w:type="paragraph" w:styleId="Heading7">
    <w:name w:val="heading 7"/>
    <w:basedOn w:val="Normal"/>
    <w:next w:val="Normal"/>
    <w:link w:val="Heading7Char"/>
    <w:uiPriority w:val="9"/>
    <w:semiHidden/>
    <w:unhideWhenUsed/>
    <w:qFormat/>
    <w:rsid w:val="007D21B2"/>
    <w:pPr>
      <w:spacing w:before="280" w:after="0" w:line="360" w:lineRule="auto"/>
      <w:ind w:firstLine="0"/>
      <w:outlineLvl w:val="6"/>
    </w:pPr>
    <w:rPr>
      <w:rFonts w:asciiTheme="majorHAnsi" w:eastAsiaTheme="majorEastAsia" w:hAnsiTheme="majorHAnsi"/>
      <w:bCs/>
      <w:sz w:val="20"/>
      <w:szCs w:val="20"/>
    </w:rPr>
  </w:style>
  <w:style w:type="paragraph" w:styleId="Heading8">
    <w:name w:val="heading 8"/>
    <w:basedOn w:val="Normal"/>
    <w:next w:val="Normal"/>
    <w:link w:val="Heading8Char"/>
    <w:uiPriority w:val="9"/>
    <w:semiHidden/>
    <w:unhideWhenUsed/>
    <w:qFormat/>
    <w:rsid w:val="007D21B2"/>
    <w:pPr>
      <w:spacing w:before="280" w:after="0" w:line="360" w:lineRule="auto"/>
      <w:ind w:firstLine="0"/>
      <w:outlineLvl w:val="7"/>
    </w:pPr>
    <w:rPr>
      <w:rFonts w:asciiTheme="majorHAnsi" w:eastAsiaTheme="majorEastAsia" w:hAnsiTheme="majorHAnsi"/>
      <w:bCs/>
      <w:sz w:val="18"/>
      <w:szCs w:val="18"/>
    </w:rPr>
  </w:style>
  <w:style w:type="paragraph" w:styleId="Heading9">
    <w:name w:val="heading 9"/>
    <w:basedOn w:val="Normal"/>
    <w:next w:val="Normal"/>
    <w:link w:val="Heading9Char"/>
    <w:uiPriority w:val="9"/>
    <w:semiHidden/>
    <w:unhideWhenUsed/>
    <w:qFormat/>
    <w:rsid w:val="007D21B2"/>
    <w:pPr>
      <w:spacing w:before="280" w:after="0" w:line="360" w:lineRule="auto"/>
      <w:ind w:firstLine="0"/>
      <w:outlineLvl w:val="8"/>
    </w:pPr>
    <w:rPr>
      <w:rFonts w:asciiTheme="majorHAnsi" w:eastAsiaTheme="majorEastAsia" w:hAnsiTheme="majorHAns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B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D21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21B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D21B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D21B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D21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21B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D21B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D21B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D21B2"/>
    <w:rPr>
      <w:bCs/>
      <w:sz w:val="18"/>
      <w:szCs w:val="18"/>
    </w:rPr>
  </w:style>
  <w:style w:type="paragraph" w:styleId="Title">
    <w:name w:val="Title"/>
    <w:basedOn w:val="Normal"/>
    <w:next w:val="Normal"/>
    <w:link w:val="TitleChar"/>
    <w:uiPriority w:val="10"/>
    <w:qFormat/>
    <w:rsid w:val="007D21B2"/>
    <w:pPr>
      <w:spacing w:line="240" w:lineRule="auto"/>
      <w:ind w:firstLine="0"/>
    </w:pPr>
    <w:rPr>
      <w:rFonts w:asciiTheme="majorHAnsi" w:eastAsiaTheme="majorEastAsia" w:hAnsiTheme="majorHAnsi"/>
      <w:bCs/>
      <w:sz w:val="60"/>
      <w:szCs w:val="60"/>
    </w:rPr>
  </w:style>
  <w:style w:type="character" w:customStyle="1" w:styleId="TitleChar">
    <w:name w:val="Title Char"/>
    <w:basedOn w:val="DefaultParagraphFont"/>
    <w:link w:val="Title"/>
    <w:uiPriority w:val="10"/>
    <w:rsid w:val="007D21B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D21B2"/>
    <w:pPr>
      <w:spacing w:after="320"/>
      <w:jc w:val="right"/>
    </w:pPr>
    <w:rPr>
      <w:color w:val="808080" w:themeColor="text1" w:themeTint="7F"/>
      <w:szCs w:val="24"/>
    </w:rPr>
  </w:style>
  <w:style w:type="character" w:customStyle="1" w:styleId="SubtitleChar">
    <w:name w:val="Subtitle Char"/>
    <w:basedOn w:val="DefaultParagraphFont"/>
    <w:link w:val="Subtitle"/>
    <w:uiPriority w:val="11"/>
    <w:rsid w:val="007D21B2"/>
    <w:rPr>
      <w:i/>
      <w:iCs/>
      <w:color w:val="808080" w:themeColor="text1" w:themeTint="7F"/>
      <w:spacing w:val="10"/>
      <w:sz w:val="24"/>
      <w:szCs w:val="24"/>
    </w:rPr>
  </w:style>
  <w:style w:type="character" w:styleId="Strong">
    <w:name w:val="Strong"/>
    <w:basedOn w:val="DefaultParagraphFont"/>
    <w:uiPriority w:val="22"/>
    <w:qFormat/>
    <w:rsid w:val="007D21B2"/>
    <w:rPr>
      <w:b/>
      <w:bCs/>
      <w:spacing w:val="0"/>
    </w:rPr>
  </w:style>
  <w:style w:type="character" w:styleId="Emphasis">
    <w:name w:val="Emphasis"/>
    <w:uiPriority w:val="20"/>
    <w:qFormat/>
    <w:rsid w:val="007D21B2"/>
    <w:rPr>
      <w:b/>
      <w:bCs/>
      <w:i/>
      <w:iCs/>
      <w:color w:val="auto"/>
    </w:rPr>
  </w:style>
  <w:style w:type="paragraph" w:styleId="NoSpacing">
    <w:name w:val="No Spacing"/>
    <w:basedOn w:val="Normal"/>
    <w:uiPriority w:val="1"/>
    <w:qFormat/>
    <w:rsid w:val="007D21B2"/>
    <w:pPr>
      <w:spacing w:after="0" w:line="240" w:lineRule="auto"/>
      <w:ind w:firstLine="0"/>
    </w:pPr>
  </w:style>
  <w:style w:type="paragraph" w:styleId="ListParagraph">
    <w:name w:val="List Paragraph"/>
    <w:basedOn w:val="Normal"/>
    <w:uiPriority w:val="34"/>
    <w:qFormat/>
    <w:rsid w:val="007D21B2"/>
    <w:pPr>
      <w:ind w:left="720"/>
      <w:contextualSpacing/>
    </w:pPr>
  </w:style>
  <w:style w:type="paragraph" w:styleId="Quote">
    <w:name w:val="Quote"/>
    <w:basedOn w:val="Normal"/>
    <w:next w:val="Normal"/>
    <w:link w:val="QuoteChar"/>
    <w:uiPriority w:val="29"/>
    <w:qFormat/>
    <w:rsid w:val="007D21B2"/>
    <w:rPr>
      <w:color w:val="5A5A5A" w:themeColor="text1" w:themeTint="A5"/>
    </w:rPr>
  </w:style>
  <w:style w:type="character" w:customStyle="1" w:styleId="QuoteChar">
    <w:name w:val="Quote Char"/>
    <w:basedOn w:val="DefaultParagraphFont"/>
    <w:link w:val="Quote"/>
    <w:uiPriority w:val="29"/>
    <w:rsid w:val="007D21B2"/>
    <w:rPr>
      <w:rFonts w:asciiTheme="minorHAnsi"/>
      <w:color w:val="5A5A5A" w:themeColor="text1" w:themeTint="A5"/>
    </w:rPr>
  </w:style>
  <w:style w:type="paragraph" w:styleId="IntenseQuote">
    <w:name w:val="Intense Quote"/>
    <w:basedOn w:val="Normal"/>
    <w:next w:val="Normal"/>
    <w:link w:val="IntenseQuoteChar"/>
    <w:uiPriority w:val="30"/>
    <w:qFormat/>
    <w:rsid w:val="007D21B2"/>
    <w:pPr>
      <w:spacing w:before="320" w:after="480" w:line="240" w:lineRule="auto"/>
      <w:ind w:left="720" w:right="720" w:firstLine="0"/>
      <w:jc w:val="center"/>
    </w:pPr>
    <w:rPr>
      <w:rFonts w:asciiTheme="majorHAnsi" w:eastAsiaTheme="majorEastAsia" w:hAnsiTheme="majorHAnsi"/>
      <w:sz w:val="20"/>
      <w:szCs w:val="20"/>
    </w:rPr>
  </w:style>
  <w:style w:type="character" w:customStyle="1" w:styleId="IntenseQuoteChar">
    <w:name w:val="Intense Quote Char"/>
    <w:basedOn w:val="DefaultParagraphFont"/>
    <w:link w:val="IntenseQuote"/>
    <w:uiPriority w:val="30"/>
    <w:rsid w:val="007D21B2"/>
    <w:rPr>
      <w:rFonts w:asciiTheme="majorHAnsi" w:eastAsiaTheme="majorEastAsia" w:hAnsiTheme="majorHAnsi" w:cstheme="majorBidi"/>
      <w:i/>
      <w:iCs/>
      <w:sz w:val="20"/>
      <w:szCs w:val="20"/>
    </w:rPr>
  </w:style>
  <w:style w:type="character" w:styleId="SubtleEmphasis">
    <w:name w:val="Subtle Emphasis"/>
    <w:uiPriority w:val="19"/>
    <w:qFormat/>
    <w:rsid w:val="007D21B2"/>
    <w:rPr>
      <w:i/>
      <w:iCs/>
      <w:color w:val="5A5A5A" w:themeColor="text1" w:themeTint="A5"/>
    </w:rPr>
  </w:style>
  <w:style w:type="character" w:styleId="IntenseEmphasis">
    <w:name w:val="Intense Emphasis"/>
    <w:uiPriority w:val="21"/>
    <w:qFormat/>
    <w:rsid w:val="007D21B2"/>
    <w:rPr>
      <w:b/>
      <w:bCs/>
      <w:i/>
      <w:iCs/>
      <w:color w:val="auto"/>
      <w:u w:val="single"/>
    </w:rPr>
  </w:style>
  <w:style w:type="character" w:styleId="SubtleReference">
    <w:name w:val="Subtle Reference"/>
    <w:uiPriority w:val="31"/>
    <w:qFormat/>
    <w:rsid w:val="007D21B2"/>
    <w:rPr>
      <w:smallCaps/>
    </w:rPr>
  </w:style>
  <w:style w:type="character" w:styleId="IntenseReference">
    <w:name w:val="Intense Reference"/>
    <w:uiPriority w:val="32"/>
    <w:qFormat/>
    <w:rsid w:val="007D21B2"/>
    <w:rPr>
      <w:b/>
      <w:bCs/>
      <w:smallCaps/>
      <w:color w:val="auto"/>
    </w:rPr>
  </w:style>
  <w:style w:type="character" w:styleId="BookTitle">
    <w:name w:val="Book Title"/>
    <w:uiPriority w:val="33"/>
    <w:qFormat/>
    <w:rsid w:val="007D21B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D21B2"/>
    <w:pPr>
      <w:outlineLvl w:val="9"/>
    </w:pPr>
  </w:style>
  <w:style w:type="table" w:styleId="TableGrid">
    <w:name w:val="Table Grid"/>
    <w:basedOn w:val="TableNormal"/>
    <w:uiPriority w:val="59"/>
    <w:rsid w:val="006D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6D"/>
    <w:rPr>
      <w:rFonts w:ascii="Tahoma" w:hAnsi="Tahoma" w:cs="Tahoma"/>
      <w:sz w:val="16"/>
      <w:szCs w:val="16"/>
    </w:rPr>
  </w:style>
  <w:style w:type="paragraph" w:styleId="NormalWeb">
    <w:name w:val="Normal (Web)"/>
    <w:basedOn w:val="Normal"/>
    <w:uiPriority w:val="99"/>
    <w:semiHidden/>
    <w:unhideWhenUsed/>
    <w:rsid w:val="00FB3917"/>
    <w:pPr>
      <w:spacing w:before="100" w:beforeAutospacing="1" w:after="100" w:afterAutospacing="1" w:line="240" w:lineRule="auto"/>
      <w:ind w:firstLine="0"/>
    </w:pPr>
    <w:rPr>
      <w:rFonts w:ascii="Times New Roman" w:eastAsia="Times New Roman" w:hAnsi="Times New Roman" w:cs="Times New Roman"/>
      <w:szCs w:val="24"/>
      <w:lang w:bidi="ar-SA"/>
    </w:rPr>
  </w:style>
  <w:style w:type="character" w:customStyle="1" w:styleId="tx">
    <w:name w:val="tx"/>
    <w:basedOn w:val="DefaultParagraphFont"/>
    <w:rsid w:val="005D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4676">
      <w:bodyDiv w:val="1"/>
      <w:marLeft w:val="0"/>
      <w:marRight w:val="0"/>
      <w:marTop w:val="0"/>
      <w:marBottom w:val="0"/>
      <w:divBdr>
        <w:top w:val="none" w:sz="0" w:space="0" w:color="auto"/>
        <w:left w:val="none" w:sz="0" w:space="0" w:color="auto"/>
        <w:bottom w:val="none" w:sz="0" w:space="0" w:color="auto"/>
        <w:right w:val="none" w:sz="0" w:space="0" w:color="auto"/>
      </w:divBdr>
    </w:div>
    <w:div w:id="81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89817340">
          <w:marLeft w:val="0"/>
          <w:marRight w:val="0"/>
          <w:marTop w:val="200"/>
          <w:marBottom w:val="0"/>
          <w:divBdr>
            <w:top w:val="none" w:sz="0" w:space="0" w:color="auto"/>
            <w:left w:val="none" w:sz="0" w:space="0" w:color="auto"/>
            <w:bottom w:val="none" w:sz="0" w:space="0" w:color="auto"/>
            <w:right w:val="none" w:sz="0" w:space="0" w:color="auto"/>
          </w:divBdr>
          <w:divsChild>
            <w:div w:id="106510362">
              <w:marLeft w:val="4240"/>
              <w:marRight w:val="280"/>
              <w:marTop w:val="0"/>
              <w:marBottom w:val="0"/>
              <w:divBdr>
                <w:top w:val="none" w:sz="0" w:space="0" w:color="auto"/>
                <w:left w:val="none" w:sz="0" w:space="0" w:color="auto"/>
                <w:bottom w:val="none" w:sz="0" w:space="0" w:color="auto"/>
                <w:right w:val="none" w:sz="0" w:space="0" w:color="auto"/>
              </w:divBdr>
              <w:divsChild>
                <w:div w:id="817067236">
                  <w:marLeft w:val="0"/>
                  <w:marRight w:val="0"/>
                  <w:marTop w:val="0"/>
                  <w:marBottom w:val="0"/>
                  <w:divBdr>
                    <w:top w:val="none" w:sz="0" w:space="0" w:color="auto"/>
                    <w:left w:val="none" w:sz="0" w:space="0" w:color="auto"/>
                    <w:bottom w:val="none" w:sz="0" w:space="0" w:color="auto"/>
                    <w:right w:val="none" w:sz="0" w:space="0" w:color="auto"/>
                  </w:divBdr>
                  <w:divsChild>
                    <w:div w:id="846093263">
                      <w:marLeft w:val="0"/>
                      <w:marRight w:val="0"/>
                      <w:marTop w:val="0"/>
                      <w:marBottom w:val="0"/>
                      <w:divBdr>
                        <w:top w:val="single" w:sz="24" w:space="0" w:color="666666"/>
                        <w:left w:val="single" w:sz="24" w:space="0" w:color="666666"/>
                        <w:bottom w:val="single" w:sz="24" w:space="0" w:color="666666"/>
                        <w:right w:val="single" w:sz="24" w:space="0" w:color="666666"/>
                      </w:divBdr>
                      <w:divsChild>
                        <w:div w:id="1527989267">
                          <w:marLeft w:val="0"/>
                          <w:marRight w:val="0"/>
                          <w:marTop w:val="0"/>
                          <w:marBottom w:val="0"/>
                          <w:divBdr>
                            <w:top w:val="single" w:sz="8" w:space="0" w:color="111111"/>
                            <w:left w:val="single" w:sz="8" w:space="0" w:color="111111"/>
                            <w:bottom w:val="single" w:sz="8" w:space="0" w:color="111111"/>
                            <w:right w:val="single" w:sz="8" w:space="0" w:color="111111"/>
                          </w:divBdr>
                          <w:divsChild>
                            <w:div w:id="1003514152">
                              <w:marLeft w:val="0"/>
                              <w:marRight w:val="0"/>
                              <w:marTop w:val="0"/>
                              <w:marBottom w:val="0"/>
                              <w:divBdr>
                                <w:top w:val="none" w:sz="0" w:space="0" w:color="auto"/>
                                <w:left w:val="none" w:sz="0" w:space="0" w:color="auto"/>
                                <w:bottom w:val="none" w:sz="0" w:space="0" w:color="auto"/>
                                <w:right w:val="none" w:sz="0" w:space="0" w:color="auto"/>
                              </w:divBdr>
                              <w:divsChild>
                                <w:div w:id="110512925">
                                  <w:marLeft w:val="360"/>
                                  <w:marRight w:val="0"/>
                                  <w:marTop w:val="0"/>
                                  <w:marBottom w:val="0"/>
                                  <w:divBdr>
                                    <w:top w:val="none" w:sz="0" w:space="0" w:color="auto"/>
                                    <w:left w:val="single" w:sz="18" w:space="20" w:color="CCCCCC"/>
                                    <w:bottom w:val="none" w:sz="0" w:space="0" w:color="auto"/>
                                    <w:right w:val="none" w:sz="0" w:space="0" w:color="auto"/>
                                  </w:divBdr>
                                  <w:divsChild>
                                    <w:div w:id="1507598789">
                                      <w:marLeft w:val="0"/>
                                      <w:marRight w:val="0"/>
                                      <w:marTop w:val="0"/>
                                      <w:marBottom w:val="0"/>
                                      <w:divBdr>
                                        <w:top w:val="none" w:sz="0" w:space="0" w:color="auto"/>
                                        <w:left w:val="none" w:sz="0" w:space="0" w:color="auto"/>
                                        <w:bottom w:val="none" w:sz="0" w:space="0" w:color="auto"/>
                                        <w:right w:val="none" w:sz="0" w:space="0" w:color="auto"/>
                                      </w:divBdr>
                                      <w:divsChild>
                                        <w:div w:id="2086149464">
                                          <w:marLeft w:val="0"/>
                                          <w:marRight w:val="0"/>
                                          <w:marTop w:val="0"/>
                                          <w:marBottom w:val="0"/>
                                          <w:divBdr>
                                            <w:top w:val="none" w:sz="0" w:space="0" w:color="auto"/>
                                            <w:left w:val="none" w:sz="0" w:space="0" w:color="auto"/>
                                            <w:bottom w:val="none" w:sz="0" w:space="0" w:color="auto"/>
                                            <w:right w:val="none" w:sz="0" w:space="0" w:color="auto"/>
                                          </w:divBdr>
                                          <w:divsChild>
                                            <w:div w:id="12605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60632">
      <w:bodyDiv w:val="1"/>
      <w:marLeft w:val="0"/>
      <w:marRight w:val="0"/>
      <w:marTop w:val="0"/>
      <w:marBottom w:val="0"/>
      <w:divBdr>
        <w:top w:val="none" w:sz="0" w:space="0" w:color="auto"/>
        <w:left w:val="none" w:sz="0" w:space="0" w:color="auto"/>
        <w:bottom w:val="none" w:sz="0" w:space="0" w:color="auto"/>
        <w:right w:val="none" w:sz="0" w:space="0" w:color="auto"/>
      </w:divBdr>
    </w:div>
    <w:div w:id="1590504731">
      <w:bodyDiv w:val="1"/>
      <w:marLeft w:val="0"/>
      <w:marRight w:val="0"/>
      <w:marTop w:val="0"/>
      <w:marBottom w:val="0"/>
      <w:divBdr>
        <w:top w:val="none" w:sz="0" w:space="0" w:color="auto"/>
        <w:left w:val="none" w:sz="0" w:space="0" w:color="auto"/>
        <w:bottom w:val="none" w:sz="0" w:space="0" w:color="auto"/>
        <w:right w:val="none" w:sz="0" w:space="0" w:color="auto"/>
      </w:divBdr>
      <w:divsChild>
        <w:div w:id="387923468">
          <w:marLeft w:val="0"/>
          <w:marRight w:val="0"/>
          <w:marTop w:val="200"/>
          <w:marBottom w:val="0"/>
          <w:divBdr>
            <w:top w:val="none" w:sz="0" w:space="0" w:color="auto"/>
            <w:left w:val="none" w:sz="0" w:space="0" w:color="auto"/>
            <w:bottom w:val="none" w:sz="0" w:space="0" w:color="auto"/>
            <w:right w:val="none" w:sz="0" w:space="0" w:color="auto"/>
          </w:divBdr>
          <w:divsChild>
            <w:div w:id="1403409224">
              <w:marLeft w:val="4240"/>
              <w:marRight w:val="280"/>
              <w:marTop w:val="0"/>
              <w:marBottom w:val="0"/>
              <w:divBdr>
                <w:top w:val="none" w:sz="0" w:space="0" w:color="auto"/>
                <w:left w:val="none" w:sz="0" w:space="0" w:color="auto"/>
                <w:bottom w:val="none" w:sz="0" w:space="0" w:color="auto"/>
                <w:right w:val="none" w:sz="0" w:space="0" w:color="auto"/>
              </w:divBdr>
              <w:divsChild>
                <w:div w:id="1714577290">
                  <w:marLeft w:val="0"/>
                  <w:marRight w:val="0"/>
                  <w:marTop w:val="0"/>
                  <w:marBottom w:val="0"/>
                  <w:divBdr>
                    <w:top w:val="none" w:sz="0" w:space="0" w:color="auto"/>
                    <w:left w:val="none" w:sz="0" w:space="0" w:color="auto"/>
                    <w:bottom w:val="none" w:sz="0" w:space="0" w:color="auto"/>
                    <w:right w:val="none" w:sz="0" w:space="0" w:color="auto"/>
                  </w:divBdr>
                  <w:divsChild>
                    <w:div w:id="1809398457">
                      <w:marLeft w:val="0"/>
                      <w:marRight w:val="0"/>
                      <w:marTop w:val="0"/>
                      <w:marBottom w:val="0"/>
                      <w:divBdr>
                        <w:top w:val="single" w:sz="24" w:space="0" w:color="666666"/>
                        <w:left w:val="single" w:sz="24" w:space="0" w:color="666666"/>
                        <w:bottom w:val="single" w:sz="24" w:space="0" w:color="666666"/>
                        <w:right w:val="single" w:sz="24" w:space="0" w:color="666666"/>
                      </w:divBdr>
                      <w:divsChild>
                        <w:div w:id="1435441717">
                          <w:marLeft w:val="0"/>
                          <w:marRight w:val="0"/>
                          <w:marTop w:val="0"/>
                          <w:marBottom w:val="0"/>
                          <w:divBdr>
                            <w:top w:val="single" w:sz="8" w:space="0" w:color="111111"/>
                            <w:left w:val="single" w:sz="8" w:space="0" w:color="111111"/>
                            <w:bottom w:val="single" w:sz="8" w:space="0" w:color="111111"/>
                            <w:right w:val="single" w:sz="8" w:space="0" w:color="111111"/>
                          </w:divBdr>
                          <w:divsChild>
                            <w:div w:id="449013739">
                              <w:marLeft w:val="0"/>
                              <w:marRight w:val="0"/>
                              <w:marTop w:val="0"/>
                              <w:marBottom w:val="0"/>
                              <w:divBdr>
                                <w:top w:val="none" w:sz="0" w:space="0" w:color="auto"/>
                                <w:left w:val="none" w:sz="0" w:space="0" w:color="auto"/>
                                <w:bottom w:val="none" w:sz="0" w:space="0" w:color="auto"/>
                                <w:right w:val="none" w:sz="0" w:space="0" w:color="auto"/>
                              </w:divBdr>
                              <w:divsChild>
                                <w:div w:id="646322105">
                                  <w:marLeft w:val="0"/>
                                  <w:marRight w:val="0"/>
                                  <w:marTop w:val="0"/>
                                  <w:marBottom w:val="0"/>
                                  <w:divBdr>
                                    <w:top w:val="none" w:sz="0" w:space="0" w:color="auto"/>
                                    <w:left w:val="none" w:sz="0" w:space="0" w:color="auto"/>
                                    <w:bottom w:val="none" w:sz="0" w:space="0" w:color="auto"/>
                                    <w:right w:val="none" w:sz="0" w:space="0" w:color="auto"/>
                                  </w:divBdr>
                                  <w:divsChild>
                                    <w:div w:id="1861312576">
                                      <w:marLeft w:val="0"/>
                                      <w:marRight w:val="0"/>
                                      <w:marTop w:val="0"/>
                                      <w:marBottom w:val="0"/>
                                      <w:divBdr>
                                        <w:top w:val="none" w:sz="0" w:space="0" w:color="auto"/>
                                        <w:left w:val="none" w:sz="0" w:space="0" w:color="auto"/>
                                        <w:bottom w:val="none" w:sz="0" w:space="0" w:color="auto"/>
                                        <w:right w:val="none" w:sz="0" w:space="0" w:color="auto"/>
                                      </w:divBdr>
                                      <w:divsChild>
                                        <w:div w:id="957682425">
                                          <w:marLeft w:val="360"/>
                                          <w:marRight w:val="0"/>
                                          <w:marTop w:val="0"/>
                                          <w:marBottom w:val="0"/>
                                          <w:divBdr>
                                            <w:top w:val="none" w:sz="0" w:space="0" w:color="auto"/>
                                            <w:left w:val="none" w:sz="0" w:space="0" w:color="auto"/>
                                            <w:bottom w:val="none" w:sz="0" w:space="0" w:color="auto"/>
                                            <w:right w:val="none" w:sz="0" w:space="0" w:color="auto"/>
                                          </w:divBdr>
                                          <w:divsChild>
                                            <w:div w:id="1932616339">
                                              <w:marLeft w:val="0"/>
                                              <w:marRight w:val="0"/>
                                              <w:marTop w:val="0"/>
                                              <w:marBottom w:val="60"/>
                                              <w:divBdr>
                                                <w:top w:val="none" w:sz="0" w:space="0" w:color="auto"/>
                                                <w:left w:val="none" w:sz="0" w:space="0" w:color="auto"/>
                                                <w:bottom w:val="none" w:sz="0" w:space="0" w:color="auto"/>
                                                <w:right w:val="none" w:sz="0" w:space="0" w:color="auto"/>
                                              </w:divBdr>
                                              <w:divsChild>
                                                <w:div w:id="2002810841">
                                                  <w:marLeft w:val="0"/>
                                                  <w:marRight w:val="0"/>
                                                  <w:marTop w:val="0"/>
                                                  <w:marBottom w:val="0"/>
                                                  <w:divBdr>
                                                    <w:top w:val="none" w:sz="0" w:space="0" w:color="auto"/>
                                                    <w:left w:val="none" w:sz="0" w:space="0" w:color="auto"/>
                                                    <w:bottom w:val="none" w:sz="0" w:space="0" w:color="auto"/>
                                                    <w:right w:val="none" w:sz="0" w:space="0" w:color="auto"/>
                                                  </w:divBdr>
                                                  <w:divsChild>
                                                    <w:div w:id="1825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94391">
      <w:bodyDiv w:val="1"/>
      <w:marLeft w:val="0"/>
      <w:marRight w:val="0"/>
      <w:marTop w:val="0"/>
      <w:marBottom w:val="0"/>
      <w:divBdr>
        <w:top w:val="none" w:sz="0" w:space="0" w:color="auto"/>
        <w:left w:val="none" w:sz="0" w:space="0" w:color="auto"/>
        <w:bottom w:val="none" w:sz="0" w:space="0" w:color="auto"/>
        <w:right w:val="none" w:sz="0" w:space="0" w:color="auto"/>
      </w:divBdr>
      <w:divsChild>
        <w:div w:id="428089769">
          <w:marLeft w:val="0"/>
          <w:marRight w:val="0"/>
          <w:marTop w:val="200"/>
          <w:marBottom w:val="0"/>
          <w:divBdr>
            <w:top w:val="none" w:sz="0" w:space="0" w:color="auto"/>
            <w:left w:val="none" w:sz="0" w:space="0" w:color="auto"/>
            <w:bottom w:val="none" w:sz="0" w:space="0" w:color="auto"/>
            <w:right w:val="none" w:sz="0" w:space="0" w:color="auto"/>
          </w:divBdr>
          <w:divsChild>
            <w:div w:id="2030594933">
              <w:marLeft w:val="4240"/>
              <w:marRight w:val="280"/>
              <w:marTop w:val="0"/>
              <w:marBottom w:val="0"/>
              <w:divBdr>
                <w:top w:val="none" w:sz="0" w:space="0" w:color="auto"/>
                <w:left w:val="none" w:sz="0" w:space="0" w:color="auto"/>
                <w:bottom w:val="none" w:sz="0" w:space="0" w:color="auto"/>
                <w:right w:val="none" w:sz="0" w:space="0" w:color="auto"/>
              </w:divBdr>
              <w:divsChild>
                <w:div w:id="704796728">
                  <w:marLeft w:val="0"/>
                  <w:marRight w:val="0"/>
                  <w:marTop w:val="0"/>
                  <w:marBottom w:val="0"/>
                  <w:divBdr>
                    <w:top w:val="none" w:sz="0" w:space="0" w:color="auto"/>
                    <w:left w:val="none" w:sz="0" w:space="0" w:color="auto"/>
                    <w:bottom w:val="none" w:sz="0" w:space="0" w:color="auto"/>
                    <w:right w:val="none" w:sz="0" w:space="0" w:color="auto"/>
                  </w:divBdr>
                  <w:divsChild>
                    <w:div w:id="812990693">
                      <w:marLeft w:val="0"/>
                      <w:marRight w:val="0"/>
                      <w:marTop w:val="0"/>
                      <w:marBottom w:val="0"/>
                      <w:divBdr>
                        <w:top w:val="none" w:sz="0" w:space="0" w:color="auto"/>
                        <w:left w:val="none" w:sz="0" w:space="0" w:color="auto"/>
                        <w:bottom w:val="none" w:sz="0" w:space="0" w:color="auto"/>
                        <w:right w:val="none" w:sz="0" w:space="0" w:color="auto"/>
                      </w:divBdr>
                      <w:divsChild>
                        <w:div w:id="1992707028">
                          <w:marLeft w:val="0"/>
                          <w:marRight w:val="0"/>
                          <w:marTop w:val="0"/>
                          <w:marBottom w:val="0"/>
                          <w:divBdr>
                            <w:top w:val="single" w:sz="8" w:space="0" w:color="111111"/>
                            <w:left w:val="single" w:sz="8" w:space="0" w:color="111111"/>
                            <w:bottom w:val="single" w:sz="8" w:space="0" w:color="111111"/>
                            <w:right w:val="single" w:sz="8" w:space="0" w:color="111111"/>
                          </w:divBdr>
                          <w:divsChild>
                            <w:div w:id="300694352">
                              <w:marLeft w:val="0"/>
                              <w:marRight w:val="0"/>
                              <w:marTop w:val="0"/>
                              <w:marBottom w:val="0"/>
                              <w:divBdr>
                                <w:top w:val="none" w:sz="0" w:space="0" w:color="auto"/>
                                <w:left w:val="none" w:sz="0" w:space="0" w:color="auto"/>
                                <w:bottom w:val="none" w:sz="0" w:space="0" w:color="auto"/>
                                <w:right w:val="none" w:sz="0" w:space="0" w:color="auto"/>
                              </w:divBdr>
                              <w:divsChild>
                                <w:div w:id="2050839722">
                                  <w:marLeft w:val="360"/>
                                  <w:marRight w:val="0"/>
                                  <w:marTop w:val="0"/>
                                  <w:marBottom w:val="0"/>
                                  <w:divBdr>
                                    <w:top w:val="none" w:sz="0" w:space="0" w:color="auto"/>
                                    <w:left w:val="single" w:sz="18" w:space="20" w:color="CCCCCC"/>
                                    <w:bottom w:val="none" w:sz="0" w:space="0" w:color="auto"/>
                                    <w:right w:val="none" w:sz="0" w:space="0" w:color="auto"/>
                                  </w:divBdr>
                                  <w:divsChild>
                                    <w:div w:id="21338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34557">
      <w:bodyDiv w:val="1"/>
      <w:marLeft w:val="0"/>
      <w:marRight w:val="0"/>
      <w:marTop w:val="0"/>
      <w:marBottom w:val="0"/>
      <w:divBdr>
        <w:top w:val="none" w:sz="0" w:space="0" w:color="auto"/>
        <w:left w:val="none" w:sz="0" w:space="0" w:color="auto"/>
        <w:bottom w:val="none" w:sz="0" w:space="0" w:color="auto"/>
        <w:right w:val="none" w:sz="0" w:space="0" w:color="auto"/>
      </w:divBdr>
    </w:div>
    <w:div w:id="2075664748">
      <w:bodyDiv w:val="1"/>
      <w:marLeft w:val="0"/>
      <w:marRight w:val="0"/>
      <w:marTop w:val="0"/>
      <w:marBottom w:val="0"/>
      <w:divBdr>
        <w:top w:val="none" w:sz="0" w:space="0" w:color="auto"/>
        <w:left w:val="none" w:sz="0" w:space="0" w:color="auto"/>
        <w:bottom w:val="none" w:sz="0" w:space="0" w:color="auto"/>
        <w:right w:val="none" w:sz="0" w:space="0" w:color="auto"/>
      </w:divBdr>
      <w:divsChild>
        <w:div w:id="1950580715">
          <w:marLeft w:val="0"/>
          <w:marRight w:val="0"/>
          <w:marTop w:val="200"/>
          <w:marBottom w:val="0"/>
          <w:divBdr>
            <w:top w:val="none" w:sz="0" w:space="0" w:color="auto"/>
            <w:left w:val="none" w:sz="0" w:space="0" w:color="auto"/>
            <w:bottom w:val="none" w:sz="0" w:space="0" w:color="auto"/>
            <w:right w:val="none" w:sz="0" w:space="0" w:color="auto"/>
          </w:divBdr>
          <w:divsChild>
            <w:div w:id="1824271293">
              <w:marLeft w:val="4240"/>
              <w:marRight w:val="280"/>
              <w:marTop w:val="0"/>
              <w:marBottom w:val="0"/>
              <w:divBdr>
                <w:top w:val="none" w:sz="0" w:space="0" w:color="auto"/>
                <w:left w:val="none" w:sz="0" w:space="0" w:color="auto"/>
                <w:bottom w:val="none" w:sz="0" w:space="0" w:color="auto"/>
                <w:right w:val="none" w:sz="0" w:space="0" w:color="auto"/>
              </w:divBdr>
              <w:divsChild>
                <w:div w:id="233470610">
                  <w:marLeft w:val="0"/>
                  <w:marRight w:val="0"/>
                  <w:marTop w:val="0"/>
                  <w:marBottom w:val="0"/>
                  <w:divBdr>
                    <w:top w:val="none" w:sz="0" w:space="0" w:color="auto"/>
                    <w:left w:val="none" w:sz="0" w:space="0" w:color="auto"/>
                    <w:bottom w:val="none" w:sz="0" w:space="0" w:color="auto"/>
                    <w:right w:val="none" w:sz="0" w:space="0" w:color="auto"/>
                  </w:divBdr>
                  <w:divsChild>
                    <w:div w:id="743069002">
                      <w:marLeft w:val="0"/>
                      <w:marRight w:val="0"/>
                      <w:marTop w:val="0"/>
                      <w:marBottom w:val="0"/>
                      <w:divBdr>
                        <w:top w:val="none" w:sz="0" w:space="0" w:color="auto"/>
                        <w:left w:val="none" w:sz="0" w:space="0" w:color="auto"/>
                        <w:bottom w:val="none" w:sz="0" w:space="0" w:color="auto"/>
                        <w:right w:val="none" w:sz="0" w:space="0" w:color="auto"/>
                      </w:divBdr>
                      <w:divsChild>
                        <w:div w:id="1746023729">
                          <w:marLeft w:val="0"/>
                          <w:marRight w:val="0"/>
                          <w:marTop w:val="0"/>
                          <w:marBottom w:val="0"/>
                          <w:divBdr>
                            <w:top w:val="single" w:sz="8" w:space="0" w:color="111111"/>
                            <w:left w:val="single" w:sz="8" w:space="0" w:color="111111"/>
                            <w:bottom w:val="single" w:sz="8" w:space="0" w:color="111111"/>
                            <w:right w:val="single" w:sz="8" w:space="0" w:color="111111"/>
                          </w:divBdr>
                          <w:divsChild>
                            <w:div w:id="1587496888">
                              <w:marLeft w:val="0"/>
                              <w:marRight w:val="0"/>
                              <w:marTop w:val="0"/>
                              <w:marBottom w:val="0"/>
                              <w:divBdr>
                                <w:top w:val="none" w:sz="0" w:space="0" w:color="auto"/>
                                <w:left w:val="none" w:sz="0" w:space="0" w:color="auto"/>
                                <w:bottom w:val="none" w:sz="0" w:space="0" w:color="auto"/>
                                <w:right w:val="none" w:sz="0" w:space="0" w:color="auto"/>
                              </w:divBdr>
                              <w:divsChild>
                                <w:div w:id="1859585954">
                                  <w:marLeft w:val="360"/>
                                  <w:marRight w:val="0"/>
                                  <w:marTop w:val="0"/>
                                  <w:marBottom w:val="0"/>
                                  <w:divBdr>
                                    <w:top w:val="none" w:sz="0" w:space="0" w:color="auto"/>
                                    <w:left w:val="single" w:sz="18" w:space="20" w:color="CCCCCC"/>
                                    <w:bottom w:val="none" w:sz="0" w:space="0" w:color="auto"/>
                                    <w:right w:val="none" w:sz="0" w:space="0" w:color="auto"/>
                                  </w:divBdr>
                                  <w:divsChild>
                                    <w:div w:id="44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74542">
      <w:bodyDiv w:val="1"/>
      <w:marLeft w:val="0"/>
      <w:marRight w:val="0"/>
      <w:marTop w:val="0"/>
      <w:marBottom w:val="0"/>
      <w:divBdr>
        <w:top w:val="none" w:sz="0" w:space="0" w:color="auto"/>
        <w:left w:val="none" w:sz="0" w:space="0" w:color="auto"/>
        <w:bottom w:val="none" w:sz="0" w:space="0" w:color="auto"/>
        <w:right w:val="none" w:sz="0" w:space="0" w:color="auto"/>
      </w:divBdr>
      <w:divsChild>
        <w:div w:id="505679930">
          <w:marLeft w:val="0"/>
          <w:marRight w:val="0"/>
          <w:marTop w:val="200"/>
          <w:marBottom w:val="0"/>
          <w:divBdr>
            <w:top w:val="none" w:sz="0" w:space="0" w:color="auto"/>
            <w:left w:val="none" w:sz="0" w:space="0" w:color="auto"/>
            <w:bottom w:val="none" w:sz="0" w:space="0" w:color="auto"/>
            <w:right w:val="none" w:sz="0" w:space="0" w:color="auto"/>
          </w:divBdr>
          <w:divsChild>
            <w:div w:id="744305725">
              <w:marLeft w:val="4240"/>
              <w:marRight w:val="280"/>
              <w:marTop w:val="0"/>
              <w:marBottom w:val="0"/>
              <w:divBdr>
                <w:top w:val="none" w:sz="0" w:space="0" w:color="auto"/>
                <w:left w:val="none" w:sz="0" w:space="0" w:color="auto"/>
                <w:bottom w:val="none" w:sz="0" w:space="0" w:color="auto"/>
                <w:right w:val="none" w:sz="0" w:space="0" w:color="auto"/>
              </w:divBdr>
              <w:divsChild>
                <w:div w:id="1198080636">
                  <w:marLeft w:val="0"/>
                  <w:marRight w:val="0"/>
                  <w:marTop w:val="0"/>
                  <w:marBottom w:val="0"/>
                  <w:divBdr>
                    <w:top w:val="none" w:sz="0" w:space="0" w:color="auto"/>
                    <w:left w:val="none" w:sz="0" w:space="0" w:color="auto"/>
                    <w:bottom w:val="none" w:sz="0" w:space="0" w:color="auto"/>
                    <w:right w:val="none" w:sz="0" w:space="0" w:color="auto"/>
                  </w:divBdr>
                  <w:divsChild>
                    <w:div w:id="1601839995">
                      <w:marLeft w:val="0"/>
                      <w:marRight w:val="0"/>
                      <w:marTop w:val="0"/>
                      <w:marBottom w:val="0"/>
                      <w:divBdr>
                        <w:top w:val="none" w:sz="0" w:space="0" w:color="auto"/>
                        <w:left w:val="none" w:sz="0" w:space="0" w:color="auto"/>
                        <w:bottom w:val="none" w:sz="0" w:space="0" w:color="auto"/>
                        <w:right w:val="none" w:sz="0" w:space="0" w:color="auto"/>
                      </w:divBdr>
                      <w:divsChild>
                        <w:div w:id="1499535998">
                          <w:marLeft w:val="0"/>
                          <w:marRight w:val="0"/>
                          <w:marTop w:val="0"/>
                          <w:marBottom w:val="0"/>
                          <w:divBdr>
                            <w:top w:val="single" w:sz="8" w:space="0" w:color="111111"/>
                            <w:left w:val="single" w:sz="8" w:space="0" w:color="111111"/>
                            <w:bottom w:val="single" w:sz="8" w:space="0" w:color="111111"/>
                            <w:right w:val="single" w:sz="8" w:space="0" w:color="111111"/>
                          </w:divBdr>
                          <w:divsChild>
                            <w:div w:id="823862907">
                              <w:marLeft w:val="0"/>
                              <w:marRight w:val="0"/>
                              <w:marTop w:val="0"/>
                              <w:marBottom w:val="0"/>
                              <w:divBdr>
                                <w:top w:val="none" w:sz="0" w:space="0" w:color="auto"/>
                                <w:left w:val="none" w:sz="0" w:space="0" w:color="auto"/>
                                <w:bottom w:val="none" w:sz="0" w:space="0" w:color="auto"/>
                                <w:right w:val="none" w:sz="0" w:space="0" w:color="auto"/>
                              </w:divBdr>
                              <w:divsChild>
                                <w:div w:id="712576766">
                                  <w:marLeft w:val="360"/>
                                  <w:marRight w:val="0"/>
                                  <w:marTop w:val="0"/>
                                  <w:marBottom w:val="0"/>
                                  <w:divBdr>
                                    <w:top w:val="none" w:sz="0" w:space="0" w:color="auto"/>
                                    <w:left w:val="single" w:sz="18" w:space="20" w:color="CCCCCC"/>
                                    <w:bottom w:val="none" w:sz="0" w:space="0" w:color="auto"/>
                                    <w:right w:val="none" w:sz="0" w:space="0" w:color="auto"/>
                                  </w:divBdr>
                                  <w:divsChild>
                                    <w:div w:id="7003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hr_temp1</dc:creator>
  <cp:lastModifiedBy>lrobb</cp:lastModifiedBy>
  <cp:revision>2</cp:revision>
  <cp:lastPrinted>2016-10-20T00:56:00Z</cp:lastPrinted>
  <dcterms:created xsi:type="dcterms:W3CDTF">2017-11-30T23:36:00Z</dcterms:created>
  <dcterms:modified xsi:type="dcterms:W3CDTF">2017-11-30T23:36:00Z</dcterms:modified>
</cp:coreProperties>
</file>